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Odniesienie IBE do uwag</w:t>
      </w:r>
      <w:r w:rsidDel="00000000" w:rsidR="00000000" w:rsidRPr="00000000">
        <w:rPr>
          <w:rFonts w:ascii="Arial" w:cs="Arial" w:eastAsia="Arial" w:hAnsi="Arial"/>
          <w:rtl w:val="0"/>
        </w:rPr>
        <w:t xml:space="preserve"> MC</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15388.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2"/>
        <w:gridCol w:w="1097"/>
        <w:gridCol w:w="1728"/>
        <w:gridCol w:w="3828"/>
        <w:gridCol w:w="1636"/>
        <w:gridCol w:w="6527"/>
        <w:tblGridChange w:id="0">
          <w:tblGrid>
            <w:gridCol w:w="572"/>
            <w:gridCol w:w="1097"/>
            <w:gridCol w:w="1728"/>
            <w:gridCol w:w="3828"/>
            <w:gridCol w:w="1636"/>
            <w:gridCol w:w="6527"/>
          </w:tblGrid>
        </w:tblGridChange>
      </w:tblGrid>
      <w:tr>
        <w:trPr>
          <w:cantSplit w:val="0"/>
          <w:trHeight w:val="699" w:hRule="atLeast"/>
          <w:tblHeader w:val="0"/>
        </w:trPr>
        <w:tc>
          <w:tcPr>
            <w:gridSpan w:val="6"/>
          </w:tcPr>
          <w:p w:rsidR="00000000" w:rsidDel="00000000" w:rsidP="00000000" w:rsidRDefault="00000000" w:rsidRPr="00000000" w14:paraId="00000003">
            <w:pPr>
              <w:rPr>
                <w:rFonts w:ascii="Calibri" w:cs="Calibri" w:eastAsia="Calibri" w:hAnsi="Calibri"/>
                <w:b w:val="1"/>
                <w:i w:val="1"/>
              </w:rPr>
            </w:pPr>
            <w:r w:rsidDel="00000000" w:rsidR="00000000" w:rsidRPr="00000000">
              <w:rPr>
                <w:rFonts w:ascii="Calibri" w:cs="Calibri" w:eastAsia="Calibri" w:hAnsi="Calibri"/>
                <w:b w:val="1"/>
                <w:i w:val="1"/>
                <w:rtl w:val="0"/>
              </w:rPr>
              <w:t xml:space="preserve">Nazwa dokumentu: </w:t>
            </w:r>
            <w:r w:rsidDel="00000000" w:rsidR="00000000" w:rsidRPr="00000000">
              <w:rPr>
                <w:rFonts w:ascii="Calibri" w:cs="Calibri" w:eastAsia="Calibri" w:hAnsi="Calibri"/>
                <w:rtl w:val="0"/>
              </w:rPr>
              <w:t xml:space="preserve">Opis założeń projektu informatycznego pn.: </w:t>
            </w:r>
            <w:r w:rsidDel="00000000" w:rsidR="00000000" w:rsidRPr="00000000">
              <w:rPr>
                <w:rFonts w:ascii="Calibri" w:cs="Calibri" w:eastAsia="Calibri" w:hAnsi="Calibri"/>
                <w:b w:val="1"/>
                <w:rtl w:val="0"/>
              </w:rPr>
              <w:t xml:space="preserve">Prowadzenie i rozwój Zintegrowanego Rejestru Kwalifikacji jako narzędzia wspierającego uczenie się przez całe życie (ZRK3) </w:t>
            </w:r>
            <w:r w:rsidDel="00000000" w:rsidR="00000000" w:rsidRPr="00000000">
              <w:rPr>
                <w:rFonts w:ascii="Calibri" w:cs="Calibri" w:eastAsia="Calibri" w:hAnsi="Calibri"/>
                <w:rtl w:val="0"/>
              </w:rPr>
              <w:t xml:space="preserve">- wnioskodawca Minister Edukacji i Nauki, beneficjent Instytut Badań Edukacyjnych.</w:t>
            </w:r>
            <w:r w:rsidDel="00000000" w:rsidR="00000000" w:rsidRPr="00000000">
              <w:rPr>
                <w:rtl w:val="0"/>
              </w:rPr>
            </w:r>
          </w:p>
        </w:tc>
      </w:tr>
      <w:tr>
        <w:trPr>
          <w:cantSplit w:val="0"/>
          <w:trHeight w:val="556" w:hRule="atLeast"/>
          <w:tblHeader w:val="0"/>
        </w:trPr>
        <w:tc>
          <w:tcPr/>
          <w:p w:rsidR="00000000" w:rsidDel="00000000" w:rsidP="00000000" w:rsidRDefault="00000000" w:rsidRPr="00000000" w14:paraId="00000009">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Fonts w:ascii="Calibri" w:cs="Calibri" w:eastAsia="Calibri" w:hAnsi="Calibri"/>
                <w:b w:val="1"/>
                <w:rtl w:val="0"/>
              </w:rPr>
              <w:t xml:space="preserve">Lp.</w:t>
            </w:r>
            <w:r w:rsidDel="00000000" w:rsidR="00000000" w:rsidRPr="00000000">
              <w:rPr>
                <w:rtl w:val="0"/>
              </w:rPr>
            </w:r>
          </w:p>
        </w:tc>
        <w:tc>
          <w:tcPr/>
          <w:p w:rsidR="00000000" w:rsidDel="00000000" w:rsidP="00000000" w:rsidRDefault="00000000" w:rsidRPr="00000000" w14:paraId="0000000C">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b w:val="1"/>
              </w:rPr>
            </w:pPr>
            <w:r w:rsidDel="00000000" w:rsidR="00000000" w:rsidRPr="00000000">
              <w:rPr>
                <w:rFonts w:ascii="Calibri" w:cs="Calibri" w:eastAsia="Calibri" w:hAnsi="Calibri"/>
                <w:b w:val="1"/>
                <w:rtl w:val="0"/>
              </w:rPr>
              <w:t xml:space="preserve">Organ wnoszący uwagi</w:t>
            </w:r>
          </w:p>
        </w:tc>
        <w:tc>
          <w:tcPr/>
          <w:p w:rsidR="00000000" w:rsidDel="00000000" w:rsidP="00000000" w:rsidRDefault="00000000" w:rsidRPr="00000000" w14:paraId="0000000E">
            <w:pPr>
              <w:jc w:val="center"/>
              <w:rPr>
                <w:rFonts w:ascii="Calibri" w:cs="Calibri" w:eastAsia="Calibri" w:hAnsi="Calibri"/>
                <w:b w:val="1"/>
              </w:rPr>
            </w:pPr>
            <w:r w:rsidDel="00000000" w:rsidR="00000000" w:rsidRPr="00000000">
              <w:rPr>
                <w:rFonts w:ascii="Calibri" w:cs="Calibri" w:eastAsia="Calibri" w:hAnsi="Calibri"/>
                <w:b w:val="1"/>
                <w:rtl w:val="0"/>
              </w:rPr>
              <w:t xml:space="preserve">Jednostka redakcyjna, do</w:t>
            </w:r>
          </w:p>
          <w:p w:rsidR="00000000" w:rsidDel="00000000" w:rsidP="00000000" w:rsidRDefault="00000000" w:rsidRPr="00000000" w14:paraId="0000000F">
            <w:pPr>
              <w:jc w:val="center"/>
              <w:rPr>
                <w:rFonts w:ascii="Calibri" w:cs="Calibri" w:eastAsia="Calibri" w:hAnsi="Calibri"/>
                <w:b w:val="1"/>
              </w:rPr>
            </w:pPr>
            <w:r w:rsidDel="00000000" w:rsidR="00000000" w:rsidRPr="00000000">
              <w:rPr>
                <w:rFonts w:ascii="Calibri" w:cs="Calibri" w:eastAsia="Calibri" w:hAnsi="Calibri"/>
                <w:b w:val="1"/>
                <w:rtl w:val="0"/>
              </w:rPr>
              <w:t xml:space="preserve">której wnoszone są uwagi</w:t>
            </w:r>
          </w:p>
        </w:tc>
        <w:tc>
          <w:tcPr/>
          <w:p w:rsidR="00000000" w:rsidDel="00000000" w:rsidP="00000000" w:rsidRDefault="00000000" w:rsidRPr="00000000" w14:paraId="00000010">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Fonts w:ascii="Calibri" w:cs="Calibri" w:eastAsia="Calibri" w:hAnsi="Calibri"/>
                <w:b w:val="1"/>
                <w:rtl w:val="0"/>
              </w:rPr>
              <w:t xml:space="preserve">Treść uwagi</w:t>
            </w:r>
            <w:r w:rsidDel="00000000" w:rsidR="00000000" w:rsidRPr="00000000">
              <w:rPr>
                <w:rtl w:val="0"/>
              </w:rPr>
            </w:r>
          </w:p>
        </w:tc>
        <w:tc>
          <w:tcPr/>
          <w:p w:rsidR="00000000" w:rsidDel="00000000" w:rsidP="00000000" w:rsidRDefault="00000000" w:rsidRPr="00000000" w14:paraId="0000001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jc w:val="center"/>
              <w:rPr>
                <w:rFonts w:ascii="Calibri" w:cs="Calibri" w:eastAsia="Calibri" w:hAnsi="Calibri"/>
                <w:b w:val="1"/>
              </w:rPr>
            </w:pPr>
            <w:r w:rsidDel="00000000" w:rsidR="00000000" w:rsidRPr="00000000">
              <w:rPr>
                <w:rFonts w:ascii="Calibri" w:cs="Calibri" w:eastAsia="Calibri" w:hAnsi="Calibri"/>
                <w:b w:val="1"/>
                <w:rtl w:val="0"/>
              </w:rPr>
              <w:t xml:space="preserve">Propozycja zmian zapisu</w:t>
            </w:r>
          </w:p>
        </w:tc>
        <w:tc>
          <w:tcPr/>
          <w:p w:rsidR="00000000" w:rsidDel="00000000" w:rsidP="00000000" w:rsidRDefault="00000000" w:rsidRPr="00000000" w14:paraId="00000015">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7">
            <w:pPr>
              <w:jc w:val="center"/>
              <w:rPr>
                <w:rFonts w:ascii="Calibri" w:cs="Calibri" w:eastAsia="Calibri" w:hAnsi="Calibri"/>
                <w:b w:val="1"/>
              </w:rPr>
            </w:pPr>
            <w:r w:rsidDel="00000000" w:rsidR="00000000" w:rsidRPr="00000000">
              <w:rPr>
                <w:rFonts w:ascii="Calibri" w:cs="Calibri" w:eastAsia="Calibri" w:hAnsi="Calibri"/>
                <w:b w:val="1"/>
                <w:rtl w:val="0"/>
              </w:rPr>
              <w:t xml:space="preserve">Odniesienie do uwagi</w:t>
            </w:r>
          </w:p>
        </w:tc>
      </w:tr>
      <w:tr>
        <w:trPr>
          <w:cantSplit w:val="0"/>
          <w:trHeight w:val="564" w:hRule="atLeast"/>
          <w:tblHeader w:val="0"/>
        </w:trPr>
        <w:tc>
          <w:tcPr/>
          <w:p w:rsidR="00000000" w:rsidDel="00000000" w:rsidP="00000000" w:rsidRDefault="00000000" w:rsidRPr="00000000" w14:paraId="00000018">
            <w:pPr>
              <w:jc w:val="center"/>
              <w:rPr>
                <w:b w:val="1"/>
              </w:rPr>
            </w:pPr>
            <w:r w:rsidDel="00000000" w:rsidR="00000000" w:rsidRPr="00000000">
              <w:rPr>
                <w:b w:val="1"/>
                <w:rtl w:val="0"/>
              </w:rPr>
              <w:t xml:space="preserve">1</w:t>
            </w:r>
          </w:p>
        </w:tc>
        <w:tc>
          <w:tcPr/>
          <w:p w:rsidR="00000000" w:rsidDel="00000000" w:rsidP="00000000" w:rsidRDefault="00000000" w:rsidRPr="00000000" w14:paraId="00000019">
            <w:pPr>
              <w:jc w:val="center"/>
              <w:rPr/>
            </w:pPr>
            <w:r w:rsidDel="00000000" w:rsidR="00000000" w:rsidRPr="00000000">
              <w:rPr>
                <w:rFonts w:ascii="Calibri" w:cs="Calibri" w:eastAsia="Calibri" w:hAnsi="Calibri"/>
                <w:b w:val="1"/>
                <w:rtl w:val="0"/>
              </w:rPr>
              <w:t xml:space="preserve">MC</w:t>
            </w:r>
            <w:r w:rsidDel="00000000" w:rsidR="00000000" w:rsidRPr="00000000">
              <w:rPr>
                <w:rtl w:val="0"/>
              </w:rPr>
            </w:r>
          </w:p>
        </w:tc>
        <w:tc>
          <w:tcPr/>
          <w:p w:rsidR="00000000" w:rsidDel="00000000" w:rsidP="00000000" w:rsidRDefault="00000000" w:rsidRPr="00000000" w14:paraId="0000001A">
            <w:pPr>
              <w:jc w:val="center"/>
              <w:rPr>
                <w:rFonts w:ascii="Calibri" w:cs="Calibri" w:eastAsia="Calibri" w:hAnsi="Calibri"/>
              </w:rPr>
            </w:pPr>
            <w:r w:rsidDel="00000000" w:rsidR="00000000" w:rsidRPr="00000000">
              <w:rPr>
                <w:rFonts w:ascii="Calibri" w:cs="Calibri" w:eastAsia="Calibri" w:hAnsi="Calibri"/>
                <w:rtl w:val="0"/>
              </w:rPr>
              <w:t xml:space="preserve">2.2</w:t>
            </w:r>
          </w:p>
          <w:p w:rsidR="00000000" w:rsidDel="00000000" w:rsidP="00000000" w:rsidRDefault="00000000" w:rsidRPr="00000000" w14:paraId="0000001B">
            <w:pPr>
              <w:jc w:val="center"/>
              <w:rPr>
                <w:rFonts w:ascii="Calibri" w:cs="Calibri" w:eastAsia="Calibri" w:hAnsi="Calibri"/>
              </w:rPr>
            </w:pPr>
            <w:r w:rsidDel="00000000" w:rsidR="00000000" w:rsidRPr="00000000">
              <w:rPr>
                <w:rFonts w:ascii="Calibri" w:cs="Calibri" w:eastAsia="Calibri" w:hAnsi="Calibri"/>
                <w:rtl w:val="0"/>
              </w:rPr>
              <w:t xml:space="preserve">Udostępnione</w:t>
            </w:r>
          </w:p>
          <w:p w:rsidR="00000000" w:rsidDel="00000000" w:rsidP="00000000" w:rsidRDefault="00000000" w:rsidRPr="00000000" w14:paraId="0000001C">
            <w:pPr>
              <w:jc w:val="center"/>
              <w:rPr/>
            </w:pPr>
            <w:r w:rsidDel="00000000" w:rsidR="00000000" w:rsidRPr="00000000">
              <w:rPr>
                <w:rFonts w:ascii="Calibri" w:cs="Calibri" w:eastAsia="Calibri" w:hAnsi="Calibri"/>
                <w:rtl w:val="0"/>
              </w:rPr>
              <w:t xml:space="preserve">e-usługi</w:t>
            </w:r>
            <w:r w:rsidDel="00000000" w:rsidR="00000000" w:rsidRPr="00000000">
              <w:rPr>
                <w:rtl w:val="0"/>
              </w:rPr>
            </w:r>
          </w:p>
        </w:tc>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W celu jednoznacznego zrozumienia zakresu projektu konieczne jest zwięzłe zaprezentowanie krótkiego opisu tworzonych w projekcie usług.</w:t>
            </w:r>
          </w:p>
        </w:tc>
        <w:tc>
          <w:tcPr/>
          <w:p w:rsidR="00000000" w:rsidDel="00000000" w:rsidP="00000000" w:rsidRDefault="00000000" w:rsidRPr="00000000" w14:paraId="0000001E">
            <w:pPr>
              <w:jc w:val="center"/>
              <w:rPr>
                <w:rFonts w:ascii="Calibri" w:cs="Calibri" w:eastAsia="Calibri" w:hAnsi="Calibri"/>
              </w:rPr>
            </w:pPr>
            <w:r w:rsidDel="00000000" w:rsidR="00000000" w:rsidRPr="00000000">
              <w:rPr>
                <w:rFonts w:ascii="Calibri" w:cs="Calibri" w:eastAsia="Calibri" w:hAnsi="Calibri"/>
                <w:rtl w:val="0"/>
              </w:rPr>
              <w:t xml:space="preserve">Proszę o analizę i korektę opisu założeń</w:t>
            </w:r>
          </w:p>
        </w:tc>
        <w:tc>
          <w:tcPr/>
          <w:p w:rsidR="00000000" w:rsidDel="00000000" w:rsidP="00000000" w:rsidRDefault="00000000" w:rsidRPr="00000000" w14:paraId="0000001F">
            <w:pPr>
              <w:rPr>
                <w:b w:val="1"/>
              </w:rPr>
            </w:pPr>
            <w:r w:rsidDel="00000000" w:rsidR="00000000" w:rsidRPr="00000000">
              <w:rPr>
                <w:b w:val="1"/>
                <w:rtl w:val="0"/>
              </w:rPr>
              <w:t xml:space="preserve">Uwaga uwzględniona.</w:t>
            </w:r>
          </w:p>
          <w:p w:rsidR="00000000" w:rsidDel="00000000" w:rsidP="00000000" w:rsidRDefault="00000000" w:rsidRPr="00000000" w14:paraId="00000020">
            <w:pPr>
              <w:rPr/>
            </w:pPr>
            <w:r w:rsidDel="00000000" w:rsidR="00000000" w:rsidRPr="00000000">
              <w:rPr>
                <w:rtl w:val="0"/>
              </w:rPr>
              <w:t xml:space="preserve">W punkcie 2.2 dodano dodatkowy opis tworzonych w projekcie usług:</w:t>
            </w:r>
          </w:p>
          <w:p w:rsidR="00000000" w:rsidDel="00000000" w:rsidP="00000000" w:rsidRDefault="00000000" w:rsidRPr="00000000" w14:paraId="00000021">
            <w:pPr>
              <w:rPr/>
            </w:pPr>
            <w:r w:rsidDel="00000000" w:rsidR="00000000" w:rsidRPr="00000000">
              <w:rPr>
                <w:rtl w:val="0"/>
              </w:rPr>
              <w:t xml:space="preserve">- dla usługi nr 1: „Udoskonalone narzędzie do składania przez zainteresowane podmioty wszystkich rodzajów wniosków przewidzianych w ustawie o ZSK (wniosków: o włączenie kwalifikacji do ZSK, o nadanie uprawnień do certyfikowania kwalifikacji, o wpis na listę podmiotów zewnętrznego zapewniania jakości) adresowanych do ministrów właściwych. Narzędzie przeznaczone także do usprawnienia procedury rozpatrywania przez pracowników ministerstw ww. wniosków (oprzyrządowanie procesu rozpatrywania wniosków na poszczególnych etapach, automatyzacja działań).”</w:t>
            </w:r>
          </w:p>
          <w:p w:rsidR="00000000" w:rsidDel="00000000" w:rsidP="00000000" w:rsidRDefault="00000000" w:rsidRPr="00000000" w14:paraId="00000022">
            <w:pPr>
              <w:rPr/>
            </w:pPr>
            <w:r w:rsidDel="00000000" w:rsidR="00000000" w:rsidRPr="00000000">
              <w:rPr>
                <w:rtl w:val="0"/>
              </w:rPr>
              <w:t xml:space="preserve">- dla usługi nr 2: „Udoskonalone narzędzie do sprawozdawczości dla instytucji certyfikujących i podmiotów zewnętrznego zapewniania jakości, służące do przygotowywania i składania wszystkich obowiązkowych sprawozdań i raportów przewidzianych w ustawie o ZSK, ułatwiania dostępu do gromadzonych danych oraz przygotowywania zestawień i raportów z gromadzonych danych na potrzeby m.in. ministra koordynatora ZSK, ministrów właściwych, Rady Interesariuszy ZSK, podmiotu prowadzącego rejestr ZRK.”</w:t>
            </w:r>
          </w:p>
        </w:tc>
      </w:tr>
      <w:tr>
        <w:trPr>
          <w:cantSplit w:val="0"/>
          <w:trHeight w:val="700" w:hRule="atLeast"/>
          <w:tblHeader w:val="0"/>
        </w:trPr>
        <w:tc>
          <w:tcPr/>
          <w:p w:rsidR="00000000" w:rsidDel="00000000" w:rsidP="00000000" w:rsidRDefault="00000000" w:rsidRPr="00000000" w14:paraId="00000023">
            <w:pPr>
              <w:jc w:val="center"/>
              <w:rPr>
                <w:b w:val="1"/>
              </w:rPr>
            </w:pPr>
            <w:r w:rsidDel="00000000" w:rsidR="00000000" w:rsidRPr="00000000">
              <w:rPr>
                <w:b w:val="1"/>
                <w:rtl w:val="0"/>
              </w:rPr>
              <w:t xml:space="preserve">2</w:t>
            </w:r>
          </w:p>
        </w:tc>
        <w:tc>
          <w:tcPr/>
          <w:p w:rsidR="00000000" w:rsidDel="00000000" w:rsidP="00000000" w:rsidRDefault="00000000" w:rsidRPr="00000000" w14:paraId="00000024">
            <w:pPr>
              <w:jc w:val="center"/>
              <w:rPr/>
            </w:pPr>
            <w:r w:rsidDel="00000000" w:rsidR="00000000" w:rsidRPr="00000000">
              <w:rPr>
                <w:rFonts w:ascii="Calibri" w:cs="Calibri" w:eastAsia="Calibri" w:hAnsi="Calibri"/>
                <w:b w:val="1"/>
                <w:rtl w:val="0"/>
              </w:rPr>
              <w:t xml:space="preserve">MC</w:t>
            </w:r>
            <w:r w:rsidDel="00000000" w:rsidR="00000000" w:rsidRPr="00000000">
              <w:rPr>
                <w:rtl w:val="0"/>
              </w:rPr>
            </w:r>
          </w:p>
        </w:tc>
        <w:tc>
          <w:tcPr/>
          <w:p w:rsidR="00000000" w:rsidDel="00000000" w:rsidP="00000000" w:rsidRDefault="00000000" w:rsidRPr="00000000" w14:paraId="00000025">
            <w:pPr>
              <w:jc w:val="center"/>
              <w:rPr>
                <w:rFonts w:ascii="Calibri" w:cs="Calibri" w:eastAsia="Calibri" w:hAnsi="Calibri"/>
              </w:rPr>
            </w:pPr>
            <w:r w:rsidDel="00000000" w:rsidR="00000000" w:rsidRPr="00000000">
              <w:rPr>
                <w:rFonts w:ascii="Calibri" w:cs="Calibri" w:eastAsia="Calibri" w:hAnsi="Calibri"/>
                <w:rtl w:val="0"/>
              </w:rPr>
              <w:t xml:space="preserve">4.2. Wykaz</w:t>
            </w:r>
          </w:p>
          <w:p w:rsidR="00000000" w:rsidDel="00000000" w:rsidP="00000000" w:rsidRDefault="00000000" w:rsidRPr="00000000" w14:paraId="00000026">
            <w:pPr>
              <w:jc w:val="center"/>
              <w:rPr>
                <w:rFonts w:ascii="Calibri" w:cs="Calibri" w:eastAsia="Calibri" w:hAnsi="Calibri"/>
              </w:rPr>
            </w:pPr>
            <w:r w:rsidDel="00000000" w:rsidR="00000000" w:rsidRPr="00000000">
              <w:rPr>
                <w:rFonts w:ascii="Calibri" w:cs="Calibri" w:eastAsia="Calibri" w:hAnsi="Calibri"/>
                <w:rtl w:val="0"/>
              </w:rPr>
              <w:t xml:space="preserve">poszczególnych</w:t>
            </w:r>
          </w:p>
          <w:p w:rsidR="00000000" w:rsidDel="00000000" w:rsidP="00000000" w:rsidRDefault="00000000" w:rsidRPr="00000000" w14:paraId="00000027">
            <w:pPr>
              <w:jc w:val="center"/>
              <w:rPr>
                <w:rFonts w:ascii="Calibri" w:cs="Calibri" w:eastAsia="Calibri" w:hAnsi="Calibri"/>
              </w:rPr>
            </w:pPr>
            <w:r w:rsidDel="00000000" w:rsidR="00000000" w:rsidRPr="00000000">
              <w:rPr>
                <w:rFonts w:ascii="Calibri" w:cs="Calibri" w:eastAsia="Calibri" w:hAnsi="Calibri"/>
                <w:rtl w:val="0"/>
              </w:rPr>
              <w:t xml:space="preserve">pozycji</w:t>
            </w:r>
          </w:p>
          <w:p w:rsidR="00000000" w:rsidDel="00000000" w:rsidP="00000000" w:rsidRDefault="00000000" w:rsidRPr="00000000" w14:paraId="00000028">
            <w:pPr>
              <w:jc w:val="center"/>
              <w:rPr/>
            </w:pPr>
            <w:r w:rsidDel="00000000" w:rsidR="00000000" w:rsidRPr="00000000">
              <w:rPr>
                <w:rFonts w:ascii="Calibri" w:cs="Calibri" w:eastAsia="Calibri" w:hAnsi="Calibri"/>
                <w:rtl w:val="0"/>
              </w:rPr>
              <w:t xml:space="preserve">kosztowych</w:t>
            </w:r>
            <w:r w:rsidDel="00000000" w:rsidR="00000000" w:rsidRPr="00000000">
              <w:rPr>
                <w:rtl w:val="0"/>
              </w:rPr>
            </w:r>
          </w:p>
        </w:tc>
        <w:tc>
          <w:tcPr/>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Koszty związane z zakupem oprogramowania, infrastruktury, wydajności rozwiązań zostały ujęte w niewłaściwych pozycjach kosztowych.</w:t>
            </w:r>
          </w:p>
        </w:tc>
        <w:tc>
          <w:tcPr/>
          <w:p w:rsidR="00000000" w:rsidDel="00000000" w:rsidP="00000000" w:rsidRDefault="00000000" w:rsidRPr="00000000" w14:paraId="0000002A">
            <w:pPr>
              <w:jc w:val="center"/>
              <w:rPr/>
            </w:pPr>
            <w:r w:rsidDel="00000000" w:rsidR="00000000" w:rsidRPr="00000000">
              <w:rPr>
                <w:rFonts w:ascii="Calibri" w:cs="Calibri" w:eastAsia="Calibri" w:hAnsi="Calibri"/>
                <w:rtl w:val="0"/>
              </w:rPr>
              <w:t xml:space="preserve">Proszę o analizę i korektę opisu założeń</w:t>
            </w:r>
            <w:r w:rsidDel="00000000" w:rsidR="00000000" w:rsidRPr="00000000">
              <w:rPr>
                <w:rtl w:val="0"/>
              </w:rPr>
            </w:r>
          </w:p>
        </w:tc>
        <w:tc>
          <w:tcPr/>
          <w:p w:rsidR="00000000" w:rsidDel="00000000" w:rsidP="00000000" w:rsidRDefault="00000000" w:rsidRPr="00000000" w14:paraId="0000002B">
            <w:pPr>
              <w:rPr>
                <w:b w:val="1"/>
              </w:rPr>
            </w:pPr>
            <w:r w:rsidDel="00000000" w:rsidR="00000000" w:rsidRPr="00000000">
              <w:rPr>
                <w:b w:val="1"/>
                <w:rtl w:val="0"/>
              </w:rPr>
              <w:t xml:space="preserve">Uwaga uwzględniona.</w:t>
            </w:r>
          </w:p>
          <w:p w:rsidR="00000000" w:rsidDel="00000000" w:rsidP="00000000" w:rsidRDefault="00000000" w:rsidRPr="00000000" w14:paraId="0000002C">
            <w:pPr>
              <w:rPr/>
            </w:pPr>
            <w:r w:rsidDel="00000000" w:rsidR="00000000" w:rsidRPr="00000000">
              <w:rPr>
                <w:rtl w:val="0"/>
              </w:rPr>
              <w:t xml:space="preserve">Dokonano stosownego przesunięcia kosztów związanego z kosztem zakupu usługi chmury obliczeniowej, który został przeniesiony z pozycji kosztowej „Wydajność rozwiązań” do pozycji kosztowej „Infrastruktura”.</w:t>
            </w:r>
          </w:p>
          <w:p w:rsidR="00000000" w:rsidDel="00000000" w:rsidP="00000000" w:rsidRDefault="00000000" w:rsidRPr="00000000" w14:paraId="0000002D">
            <w:pPr>
              <w:rPr/>
            </w:pPr>
            <w:r w:rsidDel="00000000" w:rsidR="00000000" w:rsidRPr="00000000">
              <w:rPr>
                <w:rtl w:val="0"/>
              </w:rPr>
              <w:t xml:space="preserve">Ponowna analiza nie wykazała natomiast potrzeby zmian w pozycji kosztowej „Oprogramowanie”.</w:t>
            </w:r>
          </w:p>
        </w:tc>
      </w:tr>
      <w:tr>
        <w:trPr>
          <w:cantSplit w:val="0"/>
          <w:trHeight w:val="696" w:hRule="atLeast"/>
          <w:tblHeader w:val="0"/>
        </w:trPr>
        <w:tc>
          <w:tcPr/>
          <w:p w:rsidR="00000000" w:rsidDel="00000000" w:rsidP="00000000" w:rsidRDefault="00000000" w:rsidRPr="00000000" w14:paraId="0000002E">
            <w:pPr>
              <w:jc w:val="center"/>
              <w:rPr>
                <w:b w:val="1"/>
              </w:rPr>
            </w:pPr>
            <w:r w:rsidDel="00000000" w:rsidR="00000000" w:rsidRPr="00000000">
              <w:rPr>
                <w:b w:val="1"/>
                <w:rtl w:val="0"/>
              </w:rPr>
              <w:t xml:space="preserve">3</w:t>
            </w:r>
          </w:p>
        </w:tc>
        <w:tc>
          <w:tcPr/>
          <w:p w:rsidR="00000000" w:rsidDel="00000000" w:rsidP="00000000" w:rsidRDefault="00000000" w:rsidRPr="00000000" w14:paraId="0000002F">
            <w:pPr>
              <w:jc w:val="center"/>
              <w:rPr/>
            </w:pPr>
            <w:r w:rsidDel="00000000" w:rsidR="00000000" w:rsidRPr="00000000">
              <w:rPr>
                <w:rFonts w:ascii="Calibri" w:cs="Calibri" w:eastAsia="Calibri" w:hAnsi="Calibri"/>
                <w:b w:val="1"/>
                <w:rtl w:val="0"/>
              </w:rPr>
              <w:t xml:space="preserve">MC</w:t>
            </w:r>
            <w:r w:rsidDel="00000000" w:rsidR="00000000" w:rsidRPr="00000000">
              <w:rPr>
                <w:rtl w:val="0"/>
              </w:rPr>
            </w:r>
          </w:p>
        </w:tc>
        <w:tc>
          <w:tcPr/>
          <w:p w:rsidR="00000000" w:rsidDel="00000000" w:rsidP="00000000" w:rsidRDefault="00000000" w:rsidRPr="00000000" w14:paraId="00000030">
            <w:pPr>
              <w:jc w:val="center"/>
              <w:rPr>
                <w:rFonts w:ascii="Calibri" w:cs="Calibri" w:eastAsia="Calibri" w:hAnsi="Calibri"/>
              </w:rPr>
            </w:pPr>
            <w:r w:rsidDel="00000000" w:rsidR="00000000" w:rsidRPr="00000000">
              <w:rPr>
                <w:rFonts w:ascii="Calibri" w:cs="Calibri" w:eastAsia="Calibri" w:hAnsi="Calibri"/>
                <w:rtl w:val="0"/>
              </w:rPr>
              <w:t xml:space="preserve">4.2. Wykaz</w:t>
            </w:r>
          </w:p>
          <w:p w:rsidR="00000000" w:rsidDel="00000000" w:rsidP="00000000" w:rsidRDefault="00000000" w:rsidRPr="00000000" w14:paraId="00000031">
            <w:pPr>
              <w:jc w:val="center"/>
              <w:rPr>
                <w:rFonts w:ascii="Calibri" w:cs="Calibri" w:eastAsia="Calibri" w:hAnsi="Calibri"/>
              </w:rPr>
            </w:pPr>
            <w:r w:rsidDel="00000000" w:rsidR="00000000" w:rsidRPr="00000000">
              <w:rPr>
                <w:rFonts w:ascii="Calibri" w:cs="Calibri" w:eastAsia="Calibri" w:hAnsi="Calibri"/>
                <w:rtl w:val="0"/>
              </w:rPr>
              <w:t xml:space="preserve">poszczególnych</w:t>
            </w:r>
          </w:p>
          <w:p w:rsidR="00000000" w:rsidDel="00000000" w:rsidP="00000000" w:rsidRDefault="00000000" w:rsidRPr="00000000" w14:paraId="00000032">
            <w:pPr>
              <w:jc w:val="center"/>
              <w:rPr>
                <w:rFonts w:ascii="Calibri" w:cs="Calibri" w:eastAsia="Calibri" w:hAnsi="Calibri"/>
              </w:rPr>
            </w:pPr>
            <w:r w:rsidDel="00000000" w:rsidR="00000000" w:rsidRPr="00000000">
              <w:rPr>
                <w:rFonts w:ascii="Calibri" w:cs="Calibri" w:eastAsia="Calibri" w:hAnsi="Calibri"/>
                <w:rtl w:val="0"/>
              </w:rPr>
              <w:t xml:space="preserve">pozycji</w:t>
            </w:r>
          </w:p>
          <w:p w:rsidR="00000000" w:rsidDel="00000000" w:rsidP="00000000" w:rsidRDefault="00000000" w:rsidRPr="00000000" w14:paraId="00000033">
            <w:pPr>
              <w:jc w:val="center"/>
              <w:rPr/>
            </w:pPr>
            <w:r w:rsidDel="00000000" w:rsidR="00000000" w:rsidRPr="00000000">
              <w:rPr>
                <w:rFonts w:ascii="Calibri" w:cs="Calibri" w:eastAsia="Calibri" w:hAnsi="Calibri"/>
                <w:rtl w:val="0"/>
              </w:rPr>
              <w:t xml:space="preserve">kosztowych</w:t>
            </w:r>
            <w:r w:rsidDel="00000000" w:rsidR="00000000" w:rsidRPr="00000000">
              <w:rPr>
                <w:rtl w:val="0"/>
              </w:rPr>
            </w:r>
          </w:p>
        </w:tc>
        <w:tc>
          <w:tcPr/>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W kosztach oprogramowania, niewłaściwie zawarto koszty utrzymania produktów projektu, które, zgodnie z definicją projektu, nie są kosztami projektu.</w:t>
            </w:r>
          </w:p>
        </w:tc>
        <w:tc>
          <w:tcPr/>
          <w:p w:rsidR="00000000" w:rsidDel="00000000" w:rsidP="00000000" w:rsidRDefault="00000000" w:rsidRPr="00000000" w14:paraId="00000035">
            <w:pPr>
              <w:jc w:val="center"/>
              <w:rPr/>
            </w:pPr>
            <w:r w:rsidDel="00000000" w:rsidR="00000000" w:rsidRPr="00000000">
              <w:rPr>
                <w:rFonts w:ascii="Calibri" w:cs="Calibri" w:eastAsia="Calibri" w:hAnsi="Calibri"/>
                <w:rtl w:val="0"/>
              </w:rPr>
              <w:t xml:space="preserve">Proszę o analizę i korektę opisu założeń</w:t>
            </w:r>
            <w:r w:rsidDel="00000000" w:rsidR="00000000" w:rsidRPr="00000000">
              <w:rPr>
                <w:rtl w:val="0"/>
              </w:rPr>
            </w:r>
          </w:p>
        </w:tc>
        <w:tc>
          <w:tcPr/>
          <w:p w:rsidR="00000000" w:rsidDel="00000000" w:rsidP="00000000" w:rsidRDefault="00000000" w:rsidRPr="00000000" w14:paraId="00000036">
            <w:pPr>
              <w:rPr>
                <w:b w:val="1"/>
              </w:rPr>
            </w:pPr>
            <w:r w:rsidDel="00000000" w:rsidR="00000000" w:rsidRPr="00000000">
              <w:rPr>
                <w:b w:val="1"/>
                <w:rtl w:val="0"/>
              </w:rPr>
              <w:t xml:space="preserve">Uwaga uwzględniona.</w:t>
            </w:r>
          </w:p>
          <w:p w:rsidR="00000000" w:rsidDel="00000000" w:rsidP="00000000" w:rsidRDefault="00000000" w:rsidRPr="00000000" w14:paraId="00000037">
            <w:pPr>
              <w:rPr/>
            </w:pPr>
            <w:r w:rsidDel="00000000" w:rsidR="00000000" w:rsidRPr="00000000">
              <w:rPr>
                <w:rtl w:val="0"/>
              </w:rPr>
              <w:t xml:space="preserve">W opisie pozycji kosztowej „Oprogramowanie” usunięto fragment dotyczący kosztów utrzymania produktów projektu. Dodatkowo w uzasadnieniu rozwinięto opis związany z przyjętą do realizacji w projekcie sposobem wytwarzania oprogramowania:</w:t>
            </w:r>
          </w:p>
          <w:p w:rsidR="00000000" w:rsidDel="00000000" w:rsidP="00000000" w:rsidRDefault="00000000" w:rsidRPr="00000000" w14:paraId="00000038">
            <w:pPr>
              <w:rPr/>
            </w:pPr>
            <w:r w:rsidDel="00000000" w:rsidR="00000000" w:rsidRPr="00000000">
              <w:rPr>
                <w:rtl w:val="0"/>
              </w:rPr>
              <w:t xml:space="preserve">„Zapewnienie środków na personel niezbędny do wytworzenia oprogramowania - większość oprogramowania zostanie wytworzona metodą in-house, przez interdyscyplinarny zespół specjalistów z obszaru IT, machine learning, analityków rynku pracy, doradztwa zawodowego, systemu edukacji itd.”</w:t>
            </w:r>
          </w:p>
        </w:tc>
      </w:tr>
      <w:tr>
        <w:trPr>
          <w:cantSplit w:val="0"/>
          <w:trHeight w:val="847" w:hRule="atLeast"/>
          <w:tblHeader w:val="0"/>
        </w:trPr>
        <w:tc>
          <w:tcPr/>
          <w:p w:rsidR="00000000" w:rsidDel="00000000" w:rsidP="00000000" w:rsidRDefault="00000000" w:rsidRPr="00000000" w14:paraId="00000039">
            <w:pPr>
              <w:jc w:val="center"/>
              <w:rPr>
                <w:b w:val="1"/>
              </w:rPr>
            </w:pPr>
            <w:r w:rsidDel="00000000" w:rsidR="00000000" w:rsidRPr="00000000">
              <w:rPr>
                <w:b w:val="1"/>
                <w:rtl w:val="0"/>
              </w:rPr>
              <w:t xml:space="preserve">4</w:t>
            </w:r>
          </w:p>
        </w:tc>
        <w:tc>
          <w:tcPr/>
          <w:p w:rsidR="00000000" w:rsidDel="00000000" w:rsidP="00000000" w:rsidRDefault="00000000" w:rsidRPr="00000000" w14:paraId="0000003A">
            <w:pPr>
              <w:jc w:val="center"/>
              <w:rPr/>
            </w:pPr>
            <w:r w:rsidDel="00000000" w:rsidR="00000000" w:rsidRPr="00000000">
              <w:rPr>
                <w:rFonts w:ascii="Calibri" w:cs="Calibri" w:eastAsia="Calibri" w:hAnsi="Calibri"/>
                <w:b w:val="1"/>
                <w:rtl w:val="0"/>
              </w:rPr>
              <w:t xml:space="preserve">MC</w:t>
            </w:r>
            <w:r w:rsidDel="00000000" w:rsidR="00000000" w:rsidRPr="00000000">
              <w:rPr>
                <w:rtl w:val="0"/>
              </w:rPr>
            </w:r>
          </w:p>
        </w:tc>
        <w:tc>
          <w:tcPr/>
          <w:p w:rsidR="00000000" w:rsidDel="00000000" w:rsidP="00000000" w:rsidRDefault="00000000" w:rsidRPr="00000000" w14:paraId="0000003B">
            <w:pPr>
              <w:jc w:val="center"/>
              <w:rPr>
                <w:rFonts w:ascii="Calibri" w:cs="Calibri" w:eastAsia="Calibri" w:hAnsi="Calibri"/>
              </w:rPr>
            </w:pPr>
            <w:r w:rsidDel="00000000" w:rsidR="00000000" w:rsidRPr="00000000">
              <w:rPr>
                <w:rFonts w:ascii="Calibri" w:cs="Calibri" w:eastAsia="Calibri" w:hAnsi="Calibri"/>
                <w:rtl w:val="0"/>
              </w:rPr>
              <w:t xml:space="preserve">4.2. Wykaz</w:t>
            </w:r>
          </w:p>
          <w:p w:rsidR="00000000" w:rsidDel="00000000" w:rsidP="00000000" w:rsidRDefault="00000000" w:rsidRPr="00000000" w14:paraId="0000003C">
            <w:pPr>
              <w:jc w:val="center"/>
              <w:rPr>
                <w:rFonts w:ascii="Calibri" w:cs="Calibri" w:eastAsia="Calibri" w:hAnsi="Calibri"/>
              </w:rPr>
            </w:pPr>
            <w:r w:rsidDel="00000000" w:rsidR="00000000" w:rsidRPr="00000000">
              <w:rPr>
                <w:rFonts w:ascii="Calibri" w:cs="Calibri" w:eastAsia="Calibri" w:hAnsi="Calibri"/>
                <w:rtl w:val="0"/>
              </w:rPr>
              <w:t xml:space="preserve">poszczególnych</w:t>
            </w:r>
          </w:p>
          <w:p w:rsidR="00000000" w:rsidDel="00000000" w:rsidP="00000000" w:rsidRDefault="00000000" w:rsidRPr="00000000" w14:paraId="0000003D">
            <w:pPr>
              <w:jc w:val="center"/>
              <w:rPr>
                <w:rFonts w:ascii="Calibri" w:cs="Calibri" w:eastAsia="Calibri" w:hAnsi="Calibri"/>
              </w:rPr>
            </w:pPr>
            <w:r w:rsidDel="00000000" w:rsidR="00000000" w:rsidRPr="00000000">
              <w:rPr>
                <w:rFonts w:ascii="Calibri" w:cs="Calibri" w:eastAsia="Calibri" w:hAnsi="Calibri"/>
                <w:rtl w:val="0"/>
              </w:rPr>
              <w:t xml:space="preserve">pozycji</w:t>
            </w:r>
          </w:p>
          <w:p w:rsidR="00000000" w:rsidDel="00000000" w:rsidP="00000000" w:rsidRDefault="00000000" w:rsidRPr="00000000" w14:paraId="0000003E">
            <w:pPr>
              <w:jc w:val="center"/>
              <w:rPr/>
            </w:pPr>
            <w:r w:rsidDel="00000000" w:rsidR="00000000" w:rsidRPr="00000000">
              <w:rPr>
                <w:rFonts w:ascii="Calibri" w:cs="Calibri" w:eastAsia="Calibri" w:hAnsi="Calibri"/>
                <w:rtl w:val="0"/>
              </w:rPr>
              <w:t xml:space="preserve">kosztowych</w:t>
            </w:r>
            <w:r w:rsidDel="00000000" w:rsidR="00000000" w:rsidRPr="00000000">
              <w:rPr>
                <w:rtl w:val="0"/>
              </w:rPr>
            </w:r>
          </w:p>
        </w:tc>
        <w:tc>
          <w:tcPr/>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Uzupełnienia wymaga zasadność wykorzystania chmury obliczeniowej na potrzeby rozwoju systemu ZRK.</w:t>
            </w:r>
          </w:p>
        </w:tc>
        <w:tc>
          <w:tcPr/>
          <w:p w:rsidR="00000000" w:rsidDel="00000000" w:rsidP="00000000" w:rsidRDefault="00000000" w:rsidRPr="00000000" w14:paraId="00000040">
            <w:pPr>
              <w:jc w:val="center"/>
              <w:rPr/>
            </w:pPr>
            <w:r w:rsidDel="00000000" w:rsidR="00000000" w:rsidRPr="00000000">
              <w:rPr>
                <w:rFonts w:ascii="Calibri" w:cs="Calibri" w:eastAsia="Calibri" w:hAnsi="Calibri"/>
                <w:rtl w:val="0"/>
              </w:rPr>
              <w:t xml:space="preserve">Proszę o analizę i korektę opisu założeń</w:t>
            </w:r>
            <w:r w:rsidDel="00000000" w:rsidR="00000000" w:rsidRPr="00000000">
              <w:rPr>
                <w:rtl w:val="0"/>
              </w:rPr>
            </w:r>
          </w:p>
        </w:tc>
        <w:tc>
          <w:tcPr/>
          <w:p w:rsidR="00000000" w:rsidDel="00000000" w:rsidP="00000000" w:rsidRDefault="00000000" w:rsidRPr="00000000" w14:paraId="00000041">
            <w:pPr>
              <w:rPr>
                <w:b w:val="1"/>
              </w:rPr>
            </w:pPr>
            <w:r w:rsidDel="00000000" w:rsidR="00000000" w:rsidRPr="00000000">
              <w:rPr>
                <w:b w:val="1"/>
                <w:rtl w:val="0"/>
              </w:rPr>
              <w:t xml:space="preserve">Uwaga uwzględniona.</w:t>
            </w:r>
          </w:p>
          <w:p w:rsidR="00000000" w:rsidDel="00000000" w:rsidP="00000000" w:rsidRDefault="00000000" w:rsidRPr="00000000" w14:paraId="00000042">
            <w:pPr>
              <w:rPr/>
            </w:pPr>
            <w:r w:rsidDel="00000000" w:rsidR="00000000" w:rsidRPr="00000000">
              <w:rPr>
                <w:rtl w:val="0"/>
              </w:rPr>
              <w:t xml:space="preserve">W uzasadnieniu pozycji kosztowej „Infrastruktura” rozwinięto i doprecyzowano treść dot. zasadności wykorzystania chmury obliczeniowej:</w:t>
            </w:r>
          </w:p>
          <w:p w:rsidR="00000000" w:rsidDel="00000000" w:rsidP="00000000" w:rsidRDefault="00000000" w:rsidRPr="00000000" w14:paraId="00000043">
            <w:pPr>
              <w:rPr/>
            </w:pPr>
            <w:r w:rsidDel="00000000" w:rsidR="00000000" w:rsidRPr="00000000">
              <w:rPr>
                <w:rtl w:val="0"/>
              </w:rPr>
              <w:t xml:space="preserve">„Zapewnienie ciągłości, wydajności i niezawodności funkcjonowania systemu - za pomocą chmury obliczeniowej utrzymywany jest cały system ZRK oraz wszystkie dane systemowe. Korzystanie z chmury zapewnia większą elastyczność, wyższą produktywność, szybkość oraz wydajność serwerów. Zakupiona usługa będzie spełniać wymagania wynikające z przepisów prawa obowiązujących instytucje publiczne, w szczególności w kwestiach dot. bezpieczeństwa.”</w:t>
            </w:r>
          </w:p>
        </w:tc>
      </w:tr>
      <w:tr>
        <w:trPr>
          <w:cantSplit w:val="0"/>
          <w:trHeight w:val="847" w:hRule="atLeast"/>
          <w:tblHeader w:val="0"/>
        </w:trPr>
        <w:tc>
          <w:tcPr/>
          <w:p w:rsidR="00000000" w:rsidDel="00000000" w:rsidP="00000000" w:rsidRDefault="00000000" w:rsidRPr="00000000" w14:paraId="00000044">
            <w:pPr>
              <w:jc w:val="center"/>
              <w:rPr>
                <w:b w:val="1"/>
              </w:rPr>
            </w:pPr>
            <w:r w:rsidDel="00000000" w:rsidR="00000000" w:rsidRPr="00000000">
              <w:rPr>
                <w:b w:val="1"/>
                <w:rtl w:val="0"/>
              </w:rPr>
              <w:t xml:space="preserve">5</w:t>
            </w:r>
          </w:p>
        </w:tc>
        <w:tc>
          <w:tcPr/>
          <w:p w:rsidR="00000000" w:rsidDel="00000000" w:rsidP="00000000" w:rsidRDefault="00000000" w:rsidRPr="00000000" w14:paraId="00000045">
            <w:pPr>
              <w:jc w:val="center"/>
              <w:rPr/>
            </w:pPr>
            <w:r w:rsidDel="00000000" w:rsidR="00000000" w:rsidRPr="00000000">
              <w:rPr>
                <w:rFonts w:ascii="Calibri" w:cs="Calibri" w:eastAsia="Calibri" w:hAnsi="Calibri"/>
                <w:b w:val="1"/>
                <w:rtl w:val="0"/>
              </w:rPr>
              <w:t xml:space="preserve">MC</w:t>
            </w:r>
            <w:r w:rsidDel="00000000" w:rsidR="00000000" w:rsidRPr="00000000">
              <w:rPr>
                <w:rtl w:val="0"/>
              </w:rPr>
            </w:r>
          </w:p>
        </w:tc>
        <w:tc>
          <w:tcPr/>
          <w:p w:rsidR="00000000" w:rsidDel="00000000" w:rsidP="00000000" w:rsidRDefault="00000000" w:rsidRPr="00000000" w14:paraId="00000046">
            <w:pPr>
              <w:jc w:val="center"/>
              <w:rPr>
                <w:rFonts w:ascii="Calibri" w:cs="Calibri" w:eastAsia="Calibri" w:hAnsi="Calibri"/>
              </w:rPr>
            </w:pPr>
            <w:r w:rsidDel="00000000" w:rsidR="00000000" w:rsidRPr="00000000">
              <w:rPr>
                <w:rFonts w:ascii="Calibri" w:cs="Calibri" w:eastAsia="Calibri" w:hAnsi="Calibri"/>
                <w:rtl w:val="0"/>
              </w:rPr>
              <w:t xml:space="preserve">7.3. Przyjęte</w:t>
            </w:r>
          </w:p>
          <w:p w:rsidR="00000000" w:rsidDel="00000000" w:rsidP="00000000" w:rsidRDefault="00000000" w:rsidRPr="00000000" w14:paraId="00000047">
            <w:pPr>
              <w:jc w:val="center"/>
              <w:rPr>
                <w:rFonts w:ascii="Calibri" w:cs="Calibri" w:eastAsia="Calibri" w:hAnsi="Calibri"/>
              </w:rPr>
            </w:pPr>
            <w:r w:rsidDel="00000000" w:rsidR="00000000" w:rsidRPr="00000000">
              <w:rPr>
                <w:rFonts w:ascii="Calibri" w:cs="Calibri" w:eastAsia="Calibri" w:hAnsi="Calibri"/>
                <w:rtl w:val="0"/>
              </w:rPr>
              <w:t xml:space="preserve">założenia</w:t>
            </w:r>
          </w:p>
          <w:p w:rsidR="00000000" w:rsidDel="00000000" w:rsidP="00000000" w:rsidRDefault="00000000" w:rsidRPr="00000000" w14:paraId="00000048">
            <w:pPr>
              <w:jc w:val="center"/>
              <w:rPr/>
            </w:pPr>
            <w:r w:rsidDel="00000000" w:rsidR="00000000" w:rsidRPr="00000000">
              <w:rPr>
                <w:rFonts w:ascii="Calibri" w:cs="Calibri" w:eastAsia="Calibri" w:hAnsi="Calibri"/>
                <w:rtl w:val="0"/>
              </w:rPr>
              <w:t xml:space="preserve">technologiczne</w:t>
            </w:r>
            <w:r w:rsidDel="00000000" w:rsidR="00000000" w:rsidRPr="00000000">
              <w:rPr>
                <w:rtl w:val="0"/>
              </w:rPr>
            </w:r>
          </w:p>
        </w:tc>
        <w:tc>
          <w:tcPr/>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Brak informacji o sztywnych założeniach lub ograniczeniach w zakresie zmian technologicznych w kontekście jednego z celów projektu, którym jest dostosowanie istniejącego systemu ZRK do zmian technologicznych w otoczeniu informacyjnym i zmian w ustawie o ZSK wprowadzonych 28.07.2023 r.</w:t>
            </w:r>
          </w:p>
        </w:tc>
        <w:tc>
          <w:tcPr/>
          <w:p w:rsidR="00000000" w:rsidDel="00000000" w:rsidP="00000000" w:rsidRDefault="00000000" w:rsidRPr="00000000" w14:paraId="0000004A">
            <w:pPr>
              <w:jc w:val="center"/>
              <w:rPr>
                <w:rFonts w:ascii="Calibri" w:cs="Calibri" w:eastAsia="Calibri" w:hAnsi="Calibri"/>
              </w:rPr>
            </w:pPr>
            <w:r w:rsidDel="00000000" w:rsidR="00000000" w:rsidRPr="00000000">
              <w:rPr>
                <w:rFonts w:ascii="Calibri" w:cs="Calibri" w:eastAsia="Calibri" w:hAnsi="Calibri"/>
                <w:rtl w:val="0"/>
              </w:rPr>
              <w:t xml:space="preserve">Proszę o analizę i wyjaśnienie lub korektę opisu założeń</w:t>
            </w:r>
          </w:p>
        </w:tc>
        <w:tc>
          <w:tcPr/>
          <w:p w:rsidR="00000000" w:rsidDel="00000000" w:rsidP="00000000" w:rsidRDefault="00000000" w:rsidRPr="00000000" w14:paraId="0000004B">
            <w:pPr>
              <w:rPr>
                <w:b w:val="1"/>
              </w:rPr>
            </w:pPr>
            <w:r w:rsidDel="00000000" w:rsidR="00000000" w:rsidRPr="00000000">
              <w:rPr>
                <w:b w:val="1"/>
                <w:rtl w:val="0"/>
              </w:rPr>
              <w:t xml:space="preserve">Uwaga uwzględniona.</w:t>
            </w:r>
          </w:p>
          <w:p w:rsidR="00000000" w:rsidDel="00000000" w:rsidP="00000000" w:rsidRDefault="00000000" w:rsidRPr="00000000" w14:paraId="0000004C">
            <w:pPr>
              <w:rPr/>
            </w:pPr>
            <w:r w:rsidDel="00000000" w:rsidR="00000000" w:rsidRPr="00000000">
              <w:rPr>
                <w:rtl w:val="0"/>
              </w:rPr>
              <w:t xml:space="preserve">W pozycji 7.3 zostały dopisane informacje dot. przyjętych założeń technologicznych:</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bookmarkStart w:colFirst="0" w:colLast="0" w:name="_heading=h.xs1kk35h21qw" w:id="0"/>
            <w:bookmarkEnd w:id="0"/>
            <w:r w:rsidDel="00000000" w:rsidR="00000000" w:rsidRPr="00000000">
              <w:rPr>
                <w:b w:val="1"/>
                <w:rtl w:val="0"/>
              </w:rPr>
              <w:t xml:space="preserve">1. Infrastruktura: </w:t>
            </w:r>
            <w:r w:rsidDel="00000000" w:rsidR="00000000" w:rsidRPr="00000000">
              <w:rPr>
                <w:rtl w:val="0"/>
              </w:rPr>
              <w:t xml:space="preserve">VPS</w:t>
            </w:r>
          </w:p>
          <w:p w:rsidR="00000000" w:rsidDel="00000000" w:rsidP="00000000" w:rsidRDefault="00000000" w:rsidRPr="00000000" w14:paraId="0000004F">
            <w:pPr>
              <w:rPr/>
            </w:pPr>
            <w:bookmarkStart w:colFirst="0" w:colLast="0" w:name="_heading=h.x4o143ncg4na" w:id="1"/>
            <w:bookmarkEnd w:id="1"/>
            <w:r w:rsidDel="00000000" w:rsidR="00000000" w:rsidRPr="00000000">
              <w:rPr>
                <w:b w:val="1"/>
                <w:rtl w:val="0"/>
              </w:rPr>
              <w:t xml:space="preserve">2. Sieć i bezpieczeństwo: </w:t>
            </w:r>
            <w:r w:rsidDel="00000000" w:rsidR="00000000" w:rsidRPr="00000000">
              <w:rPr>
                <w:rtl w:val="0"/>
              </w:rPr>
              <w:t xml:space="preserve">Apache2 modules, iptables, .htaccess</w:t>
            </w:r>
          </w:p>
          <w:p w:rsidR="00000000" w:rsidDel="00000000" w:rsidP="00000000" w:rsidRDefault="00000000" w:rsidRPr="00000000" w14:paraId="00000050">
            <w:pPr>
              <w:rPr/>
            </w:pPr>
            <w:bookmarkStart w:colFirst="0" w:colLast="0" w:name="_heading=h.fm8m6ljbd2kh" w:id="2"/>
            <w:bookmarkEnd w:id="2"/>
            <w:r w:rsidDel="00000000" w:rsidR="00000000" w:rsidRPr="00000000">
              <w:rPr>
                <w:b w:val="1"/>
                <w:rtl w:val="0"/>
              </w:rPr>
              <w:t xml:space="preserve">3. Standardy wymiany danych:</w:t>
            </w:r>
            <w:r w:rsidDel="00000000" w:rsidR="00000000" w:rsidRPr="00000000">
              <w:rPr>
                <w:rtl w:val="0"/>
              </w:rPr>
              <w:t xml:space="preserve"> Apache2 z użyciem protokół HTTP wraz z szyfrowaniem SSL/TLS, API</w:t>
            </w:r>
          </w:p>
          <w:p w:rsidR="00000000" w:rsidDel="00000000" w:rsidP="00000000" w:rsidRDefault="00000000" w:rsidRPr="00000000" w14:paraId="00000051">
            <w:pPr>
              <w:rPr/>
            </w:pPr>
            <w:bookmarkStart w:colFirst="0" w:colLast="0" w:name="_heading=h.w65qyrge0t32" w:id="3"/>
            <w:bookmarkEnd w:id="3"/>
            <w:r w:rsidDel="00000000" w:rsidR="00000000" w:rsidRPr="00000000">
              <w:rPr>
                <w:b w:val="1"/>
                <w:rtl w:val="0"/>
              </w:rPr>
              <w:t xml:space="preserve">4. Systemy operacyjne serwerowe:</w:t>
            </w:r>
            <w:r w:rsidDel="00000000" w:rsidR="00000000" w:rsidRPr="00000000">
              <w:rPr>
                <w:rtl w:val="0"/>
              </w:rPr>
              <w:t xml:space="preserve"> Debian 10/11</w:t>
            </w:r>
          </w:p>
          <w:p w:rsidR="00000000" w:rsidDel="00000000" w:rsidP="00000000" w:rsidRDefault="00000000" w:rsidRPr="00000000" w14:paraId="00000052">
            <w:pPr>
              <w:rPr/>
            </w:pPr>
            <w:bookmarkStart w:colFirst="0" w:colLast="0" w:name="_heading=h.y60o1gm3jhr9" w:id="4"/>
            <w:bookmarkEnd w:id="4"/>
            <w:r w:rsidDel="00000000" w:rsidR="00000000" w:rsidRPr="00000000">
              <w:rPr>
                <w:b w:val="1"/>
                <w:rtl w:val="0"/>
              </w:rPr>
              <w:t xml:space="preserve">5. Bazy danych: </w:t>
            </w:r>
            <w:r w:rsidDel="00000000" w:rsidR="00000000" w:rsidRPr="00000000">
              <w:rPr>
                <w:rtl w:val="0"/>
              </w:rPr>
              <w:t xml:space="preserve">MariaDB/Mysql</w:t>
            </w:r>
          </w:p>
          <w:p w:rsidR="00000000" w:rsidDel="00000000" w:rsidP="00000000" w:rsidRDefault="00000000" w:rsidRPr="00000000" w14:paraId="00000053">
            <w:pPr>
              <w:rPr/>
            </w:pPr>
            <w:bookmarkStart w:colFirst="0" w:colLast="0" w:name="_heading=h.w3dlhsebzwid" w:id="5"/>
            <w:bookmarkEnd w:id="5"/>
            <w:r w:rsidDel="00000000" w:rsidR="00000000" w:rsidRPr="00000000">
              <w:rPr>
                <w:b w:val="1"/>
                <w:rtl w:val="0"/>
              </w:rPr>
              <w:t xml:space="preserve">6. Serwery aplikacji:</w:t>
            </w:r>
            <w:r w:rsidDel="00000000" w:rsidR="00000000" w:rsidRPr="00000000">
              <w:rPr>
                <w:rtl w:val="0"/>
              </w:rPr>
              <w:t xml:space="preserve"> PHP-FPM</w:t>
            </w:r>
          </w:p>
          <w:p w:rsidR="00000000" w:rsidDel="00000000" w:rsidP="00000000" w:rsidRDefault="00000000" w:rsidRPr="00000000" w14:paraId="00000054">
            <w:pPr>
              <w:rPr/>
            </w:pPr>
            <w:bookmarkStart w:colFirst="0" w:colLast="0" w:name="_heading=h.ldfjat9tdspj" w:id="6"/>
            <w:bookmarkEnd w:id="6"/>
            <w:r w:rsidDel="00000000" w:rsidR="00000000" w:rsidRPr="00000000">
              <w:rPr>
                <w:b w:val="1"/>
                <w:rtl w:val="0"/>
              </w:rPr>
              <w:t xml:space="preserve">7. Portale:</w:t>
            </w:r>
            <w:r w:rsidDel="00000000" w:rsidR="00000000" w:rsidRPr="00000000">
              <w:rPr>
                <w:rtl w:val="0"/>
              </w:rPr>
              <w:t xml:space="preserve"> Portal kwalifkacje.gov.pl (Debian 10/11, Apache2 Nginx, Joomla, PHP, MariaDB, MySQL, Laravel, Django, Deployer, Artisan)</w:t>
            </w:r>
          </w:p>
          <w:p w:rsidR="00000000" w:rsidDel="00000000" w:rsidP="00000000" w:rsidRDefault="00000000" w:rsidRPr="00000000" w14:paraId="00000055">
            <w:pPr>
              <w:rPr/>
            </w:pPr>
            <w:bookmarkStart w:colFirst="0" w:colLast="0" w:name="_heading=h.hzijv28subs7" w:id="7"/>
            <w:bookmarkEnd w:id="7"/>
            <w:r w:rsidDel="00000000" w:rsidR="00000000" w:rsidRPr="00000000">
              <w:rPr>
                <w:b w:val="1"/>
                <w:rtl w:val="0"/>
              </w:rPr>
              <w:t xml:space="preserve">8. Inne:</w:t>
            </w:r>
            <w:r w:rsidDel="00000000" w:rsidR="00000000" w:rsidRPr="00000000">
              <w:rPr>
                <w:rtl w:val="0"/>
              </w:rPr>
              <w:t xml:space="preserve"> Narzędzia automatyzacyjne GIT oraz CI/CD w oparciu o Pythona oraz PHP Deployer</w:t>
            </w:r>
          </w:p>
        </w:tc>
      </w:tr>
    </w:tbl>
    <w:p w:rsidR="00000000" w:rsidDel="00000000" w:rsidP="00000000" w:rsidRDefault="00000000" w:rsidRPr="00000000" w14:paraId="00000056">
      <w:pPr>
        <w:rPr/>
      </w:pPr>
      <w:r w:rsidDel="00000000" w:rsidR="00000000" w:rsidRPr="00000000">
        <w:rPr>
          <w:rtl w:val="0"/>
        </w:rPr>
      </w:r>
    </w:p>
    <w:sectPr>
      <w:pgSz w:h="11906" w:w="16838"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1Fr57KtM67V9yZjPjYKDvbtgBw==">CgMxLjAyDmgueHMxa2szNWgyMXF3Mg5oLng0bzE0M25jZzRuYTIOaC5mbThtNmxqYmQya2gyDmgudzY1cXlyZ2UwdDMyMg5oLnk2MG8xZ20zamhyOTIOaC53M2RsaHNlYnp3aWQyDmgubGRmamF0OXRkc3BqMg5oLmh6aWp2MjhzdWJzNzgAciExQ1R4WVQ2N0NDN1Y2UHR0ZXk1eVdhZHNhX3d5bExndlU=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